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FOREIGN PRIVATE ISSUER PURSUANT TO RULE 13a-16 OR 15d-16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January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001-42820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TryHard Holdings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541-0056, 2 Chome 5−19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Kyutaromachi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Chuo Ward, Osaka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 or will file annual reports under cover of Form 20-F or Form 40-F.</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Form 20-F</w:t>
            </w:r>
          </w:p>
        </w:tc>
        <w:tc>
          <w:tcPr>
            <w:tcW w:w="8100" w:type="dxa"/>
            <w:vAlign w:val="bottom"/>
          </w:tcPr>
          <w:p>
            <w:pPr>
              <w:ind w:left="2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Form 40-F</w:t>
            </w:r>
          </w:p>
        </w:tc>
        <w:tc>
          <w:tcPr>
            <w:tcW w:w="8100" w:type="dxa"/>
            <w:vAlign w:val="bottom"/>
          </w:tcPr>
          <w:p>
            <w:pPr>
              <w:ind w:left="2380"/>
              <w:spacing w:after="0" w:line="181" w:lineRule="exact"/>
              <w:rPr>
                <w:sz w:val="20"/>
                <w:szCs w:val="20"/>
                <w:color w:val="auto"/>
              </w:rPr>
            </w:pPr>
            <w:r>
              <w:rPr>
                <w:rFonts w:ascii="MS PGothic" w:cs="MS PGothic" w:eastAsia="MS PGothic" w:hAnsi="MS PGothic"/>
                <w:sz w:val="18"/>
                <w:szCs w:val="18"/>
                <w:color w:val="auto"/>
              </w:rPr>
              <w:t>☐</w:t>
            </w:r>
          </w:p>
        </w:tc>
      </w:tr>
      <w:tr>
        <w:trPr>
          <w:trHeight w:val="190"/>
        </w:trPr>
        <w:tc>
          <w:tcPr>
            <w:tcW w:w="3140" w:type="dxa"/>
            <w:vAlign w:val="bottom"/>
            <w:tcBorders>
              <w:bottom w:val="single" w:sz="8" w:color="auto"/>
            </w:tcBorders>
          </w:tcPr>
          <w:p>
            <w:pPr>
              <w:spacing w:after="0"/>
              <w:rPr>
                <w:sz w:val="16"/>
                <w:szCs w:val="16"/>
                <w:color w:val="auto"/>
              </w:rPr>
            </w:pPr>
          </w:p>
        </w:tc>
        <w:tc>
          <w:tcPr>
            <w:tcW w:w="8100" w:type="dxa"/>
            <w:vAlign w:val="bottom"/>
            <w:tcBorders>
              <w:bottom w:val="single" w:sz="8" w:color="auto"/>
            </w:tcBorders>
          </w:tcPr>
          <w:p>
            <w:pPr>
              <w:spacing w:after="0"/>
              <w:rPr>
                <w:sz w:val="16"/>
                <w:szCs w:val="16"/>
                <w:color w:val="auto"/>
              </w:rPr>
            </w:pPr>
          </w:p>
        </w:tc>
      </w:tr>
      <w:tr>
        <w:trPr>
          <w:trHeight w:val="68"/>
        </w:trPr>
        <w:tc>
          <w:tcPr>
            <w:tcW w:w="3140" w:type="dxa"/>
            <w:vAlign w:val="bottom"/>
            <w:shd w:val="clear" w:color="auto" w:fill="000000"/>
          </w:tcPr>
          <w:p>
            <w:pPr>
              <w:spacing w:after="0"/>
              <w:rPr>
                <w:sz w:val="5"/>
                <w:szCs w:val="5"/>
                <w:color w:val="auto"/>
              </w:rPr>
            </w:pPr>
          </w:p>
        </w:tc>
        <w:tc>
          <w:tcPr>
            <w:tcW w:w="8100" w:type="dxa"/>
            <w:vAlign w:val="bottom"/>
            <w:shd w:val="clear" w:color="auto" w:fill="000000"/>
          </w:tcPr>
          <w:p>
            <w:pPr>
              <w:spacing w:after="0"/>
              <w:rPr>
                <w:sz w:val="5"/>
                <w:szCs w:val="5"/>
                <w:color w:val="auto"/>
              </w:rPr>
            </w:pPr>
          </w:p>
        </w:tc>
      </w:tr>
      <w:tr>
        <w:trPr>
          <w:trHeight w:val="445"/>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Entry into a Memorandum of Cooperation for a Proposed Joint Venture in Japan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15, 2026, TryHard Holdings Limited (the “Registrant”) entered into a non-binding Memorandum of Cooperation (the “Memorandum”) with STAR PARTY HK LIMITED (“STAR PARTY HK”), setting forth the preliminary intent of the parties to explore the establishment of a joint venture company in Japan.</w:t>
      </w:r>
    </w:p>
    <w:p>
      <w:pPr>
        <w:spacing w:after="0" w:line="176"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The proposed joint venture would serve as the core operating and investment platform for developing the “Star Party” entertainment and social space brand in the Japanese market. Pursuant to the preliminary terms outlined in the Memorandum, the joint venture company would be responsible for the localized operation and expansion of businesses under the brands “</w:t>
      </w:r>
      <w:r>
        <w:rPr>
          <w:rFonts w:ascii="SimSun" w:cs="SimSun" w:eastAsia="SimSun" w:hAnsi="SimSun"/>
          <w:sz w:val="18"/>
          <w:szCs w:val="18"/>
          <w:color w:val="auto"/>
        </w:rPr>
        <w:t>星聚会</w:t>
      </w:r>
      <w:r>
        <w:rPr>
          <w:rFonts w:ascii="Times New Roman" w:cs="Times New Roman" w:eastAsia="Times New Roman" w:hAnsi="Times New Roman"/>
          <w:sz w:val="18"/>
          <w:szCs w:val="18"/>
          <w:color w:val="auto"/>
        </w:rPr>
        <w:t>” and “STAR PARTY” (collectively, the “Star Party Brand”).</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Memorandum outlines the parties’ current intent regarding the proposed joint venture’s structure, including a tentative registered capital of 90 million Japanese Yen and a proposed equity split of 65% for STAR PARTY HK and 35% for the Registrant. The formation of the joint venture, its final capital structure, governance, and all operational terms are subject to the negotiation and execution of definitive, binding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Memorandum is a summary of the material terms of such agreement, and does not purport to be complete and is qualified in its entirety by reference to the Memorandum.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Issuance of Press Release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15, 2026, the Registrant issued a press release announcing its entry into the Memorandum and describing the principal terms and conditions set forth in the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Matters discussed in this report may constitute forward-looking statements. Forward-looking statements include statements concerning plans, objectives, goals, strategies, future events or performance, and underlying assumptions and other statements, other than statements of historical facts. The words “believe,” “anticipate,” “intends,” “estimate,” “potential,” “may,” “should,” “expect” “pending” and similar expressions identify forward-looking statements. The forward-looking statements in this report are based upon various assumptions. Although we believe that these assumptions were reasonable when made, because these assumptions are inherently subject to significant uncertainties and contingencies which are difficult or impossible to predict and are beyond our control, we cannot assure you that we will achieve or accomplish these expectations.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0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Company regarding the Entry Into a Memorandum of Cooperation for the Japanese Market “Star Party” dated January</w:t>
            </w:r>
          </w:p>
        </w:tc>
      </w:tr>
      <w:tr>
        <w:trPr>
          <w:trHeight w:val="216"/>
        </w:trPr>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15, 2026</w:t>
            </w:r>
          </w:p>
        </w:tc>
        <w:tc>
          <w:tcPr>
            <w:tcW w:w="20" w:type="dxa"/>
            <w:vAlign w:val="bottom"/>
            <w:tcBorders>
              <w:top w:val="single" w:sz="8" w:color="CCEEFF"/>
            </w:tcBorders>
            <w:shd w:val="clear" w:color="auto" w:fill="CCEEFF"/>
          </w:tcPr>
          <w:p>
            <w:pPr>
              <w:spacing w:after="0"/>
              <w:rPr>
                <w:sz w:val="18"/>
                <w:szCs w:val="18"/>
                <w:color w:val="auto"/>
              </w:rPr>
            </w:pPr>
          </w:p>
        </w:tc>
      </w:tr>
      <w:tr>
        <w:trPr>
          <w:trHeight w:val="445"/>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9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 on January 15,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TryHard Holdings Limited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Rayuko Otsuki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Rayuko Otsuki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TryHard Holdings Limited Signs Memorandum of Cooperation for the Japanese Market “Star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Osaka, Japan, 15 January 2026 (GLOBENEWSWIRE) – TryHard Holdings Limited (“TryHard” or the “Company”)(Nasdaq: THH), a lifestyle entertainment company in Japan with principal businesses comprised of (i) event curation; (ii) consultancy and management services; (iii) sub-leasing of entertainment venues; and (iv) ownership and operation of restaurants, today announced that it has entered into a Memorandum of Cooperation (the “MoC”) with STAR PARTY HK LIMITED, marking a significant first step toward the development of the “Star Party” entertainment and social space brand in Japan.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MoC, the parties intend to explore the establishment of a joint venture company in Japan to serve as a core operating and investment platform for the Star Party business in the Japanese market. The proposed cooperation reflects a shared commitment to establishing a mutual beneficially collaboration in developing the “Star Party” brand in Japan.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Joint Venture to Anchor “Star Party” Expansion in Japan</w:t>
      </w:r>
    </w:p>
    <w:p>
      <w:pPr>
        <w:spacing w:after="0" w:line="22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Pursuant to the MoC, TryHard and STAR PARTY HK LIMITED plan to jointly register and establish Star Party Japan Investment Co., Ltd. (final name subject to approval by the relevant authorities). The proposed joint venture would be responsible for the localized operation and expansion of entertainment and social space businesses under the brands “</w:t>
      </w:r>
      <w:r>
        <w:rPr>
          <w:rFonts w:ascii="SimSun" w:cs="SimSun" w:eastAsia="SimSun" w:hAnsi="SimSun"/>
          <w:sz w:val="18"/>
          <w:szCs w:val="18"/>
          <w:color w:val="auto"/>
        </w:rPr>
        <w:t>星聚会</w:t>
      </w:r>
      <w:r>
        <w:rPr>
          <w:rFonts w:ascii="Times New Roman" w:cs="Times New Roman" w:eastAsia="Times New Roman" w:hAnsi="Times New Roman"/>
          <w:sz w:val="18"/>
          <w:szCs w:val="18"/>
          <w:color w:val="auto"/>
        </w:rPr>
        <w:t>” and “STAR PARTY” (collectively, “Star Party”) in Japan.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joint venture is envisioned as an integrated platform designed to:</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operate Star Party-branded entertainment and social venues across Japan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parties’ respective strengths in branding, resources, management expertise, and supply chain capabilities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capital, technology, talent, and compliance resources to support compliant, stable, and efficient project execution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strategic positioning and long-term brand value of Star Party in the Japanese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Contribution Ratio, Registered Capital, and Contribution Method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capital of the JV Company is tentatively set at 90 million Japanese Yen (or equivalent foreign currency).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capital contribution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 Party shall contribute RMB 7.5 million in cash (or equivalent foreign currency), of which 58.5 million Japanese Yen (or equivalent foreign currency) shall be recorded as the registered capital of the JV Company, and the remaining contribution amount (or equivalent foreign currency) shall be recorded as capital reserve of the JV Company. Star Party shall hold 65% of the equity in the JV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TryHard shall contribute RMB 7.5 million in cash (or equivalent foreign currency), of which 31.5 million Japanese Yen (or equivalent foreign currency) shall be recorded as the registered capital of the JV Company, and the remaining contribution amount (or equivalent foreign currency) shall be recorded as capital reserve of the JV Company. TryHard shall hold 35% of the equity in the JV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principle, the capital contribution amounts from both Star Party and TryHard shall be paid in full in a lump sum upon the establishment of the JV Company. The specific payment timing shall be separately determined by both Star Party and TryHard based on relevant Japanese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Framework for Further Negotiation and Cooperation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MoC establishes a preliminary framework for continued discussions between the parties. Key areas for further negotiation include, among others, joint venture structure, governance and management arrangements, brand authorization and intellectual property matters, and capital and profit-sharing mechanisms, all of which will be subject to mutual agreement and the execution of definitive legal documentation.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MoC reflects the parties’ shared strategic intent and, except for certain customary provisions, is non-binding in nature. The proposed joint venture and related cooperation remain subject to further negotiations, due diligence, internal approvals, applicable regulatory requirements, and the execution of definitive agreements. There can be no assurance that the joint venture will be established or that any transaction will ultimately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cooperate with STAR PARTY HK LIMITED on the Star Party initiative,” said Mr. Otsuki, the CEO of TryHard Holdings Limited. “By combining our respective strengths, we aim to create meaningful engagement in the Japanese market and lay a solid foundation for future collaboration.”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representative of STAR PARTY HK LIMITED added, “Japan represents a strategically important market for our long-term growth. The signing of this Memorandum of Cooperation marks an important first step in building localized engagement through the Star Party initiative. We look forward to working closely with our partner to better understand the market and identify sustainable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announcements will be made as discussions progress and, where applicable, upon the execution of definitive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TryHard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lifestyle entertainment company in Japan, TryHard Holdings Limited aims to be on the cutting edge of the entertainment industry by introducing state-of-art technology, immersive storytelling, and bespoke experiences that are multi-sensory. The Company’s mission is to create unique entertainment experiences that captivate audiences, foster memorable connections, and leave a lasting impact. Principal businesses comprise of (i) event curation; (ii) consultancy and management services; (iii) sub-leasing of entertainment venues; and (iv) ownership and operation of restaurants.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merging creativity, technology and hospitality expertise, TryHard strives to redefine the entertainment landscape in Japan and beyond. Commitment to innovation, quality, and customer satisfaction drives TryHard to continuously push boundaries and exceed expectations.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the Company’s website: </w:t>
      </w:r>
      <w:r>
        <w:rPr>
          <w:rFonts w:ascii="Times New Roman" w:cs="Times New Roman" w:eastAsia="Times New Roman" w:hAnsi="Times New Roman"/>
          <w:sz w:val="18"/>
          <w:szCs w:val="18"/>
          <w:u w:val="single" w:color="auto"/>
          <w:color w:val="auto"/>
        </w:rPr>
        <w:t>https://www.tryhardthh.com/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“Star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 Party was established in 2011 in Suzhou, China, and is dedicated to providing users with a diverse entertainment experience that goes beyond traditional KTV. Star Party aims to create a super social platform that connects people and culture through music. The company enhances user experience through sound, light, and electrical technology upgrades and IoT applications, while collaborating with music platforms to promote cultural sharing, discover, and support original musicians, constructing a music content ecosystem that helps Chinese music reach the international stage.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Chinese chain entertainment brand, Star Party is centered around the “KTV+” model, integrating KTV with elements such as script murder games and music socializing to create an entirely new social space. Star Party believes “Using Eastern Music to Make Friends Worldwide,” aiming to establish a super social platform that connects people and culture through music, leading the development of global lifestyles.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As of 2024, Star Party demonstrated strong profitability and has established a presence in over 100 cities in China, with more than 600 stores, and plans to expand to more than 1,000 stores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https://www.tryhardthh.com/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HBK Strategy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ir@hbkstrategy.com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+852 2156 0223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business outlook in this press release, as well as TryHard’s strategic and operational plans and expectations regarding the “Star Party” collaboration, contain forward-looking statements. TryHard may also make written or oral forward-looking statements in its periodic reports to the U.S. Securities and Exchange Commission, in its interim and annual reports to shareholders, in press releases and other written materials and in oral statements made by its officers, directors or employees to third parties. Statements that are not historical facts, including but not limited to statements about TryHard’s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TryHard’s goals and strategies; TryHard’s future business development, financial conditions, and results of operations; the expected outlook of the lifestyle entertainment business in Japan; TryHard’s expectations regarding demand for and market acceptance of its products and services; TryHard’s expectations regarding its relationships with its customers and other stakeholders; competition in TryHard’s industry; TryHard’s proposed use of proceeds; and relevant government policies and regulations relating to TryHard’s industry, and general economic and business conditions in Japan and assumptions underlying or related to any of the foregoing. All information provided in this announcement and in the attachments is as of the date of the announcement, and the Company undertakes no duty to update such information, except as required under applicable law.</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are advised to refer to the Company’s filings made with the U.S. Securities and Exchange Commission when making investment decisions, which are available for review at www.sec.gov.</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release does not constitute an offer to sell or solicit an offer to buy any securities, nor does it represent a public offering under Financial Instruments and Exchange Act of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2026-01-15T08:13:10Z</dcterms:created>
  <dcterms:modified xsi:type="dcterms:W3CDTF">2026-01-15T08:13:10Z</dcterms:modified>
</cp:coreProperties>
</file>